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3F" w:rsidRPr="00A5719E" w:rsidRDefault="00E9033F" w:rsidP="00E9033F">
      <w:pPr>
        <w:pageBreakBefore/>
        <w:overflowPunct w:val="0"/>
        <w:autoSpaceDE w:val="0"/>
        <w:adjustRightInd w:val="0"/>
        <w:spacing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t xml:space="preserve">   ПРИЛОГ</w:t>
      </w:r>
    </w:p>
    <w:p w:rsidR="00E9033F" w:rsidRPr="00A5719E" w:rsidRDefault="00E9033F" w:rsidP="00E9033F">
      <w:pPr>
        <w:keepLines/>
        <w:overflowPunct w:val="0"/>
        <w:autoSpaceDE w:val="0"/>
        <w:adjustRightInd w:val="0"/>
        <w:spacing w:line="240" w:lineRule="auto"/>
        <w:jc w:val="right"/>
        <w:rPr>
          <w:rFonts w:ascii="Times New Roman" w:hAnsi="Times New Roman"/>
          <w:b/>
          <w:sz w:val="16"/>
          <w:szCs w:val="16"/>
          <w:lang w:val="sr-Cyrl-BA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072"/>
        <w:gridCol w:w="4830"/>
        <w:gridCol w:w="1701"/>
      </w:tblGrid>
      <w:tr w:rsidR="00E9033F" w:rsidRPr="00A5719E" w:rsidTr="00B464DB">
        <w:trPr>
          <w:trHeight w:val="684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ind w:left="-32" w:right="-198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Република Српска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ind w:right="-301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3BA2B1DB" wp14:editId="6B8DF0E7">
                  <wp:extent cx="487045" cy="497205"/>
                  <wp:effectExtent l="57150" t="57150" r="46355" b="3619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09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312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spacing w:line="312" w:lineRule="auto"/>
              <w:ind w:right="-20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1.</w:t>
            </w:r>
          </w:p>
        </w:tc>
      </w:tr>
      <w:tr w:rsidR="00E9033F" w:rsidRPr="00A5719E" w:rsidTr="00B464DB">
        <w:trPr>
          <w:trHeight w:val="27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val="sr-Cyrl-BA"/>
              </w:rPr>
            </w:pPr>
            <w:r w:rsidRPr="00A5719E">
              <w:rPr>
                <w:rFonts w:ascii="Times New Roman" w:hAnsi="Times New Roman"/>
                <w:i/>
                <w:lang w:val="sr-Cyrl-BA"/>
              </w:rPr>
              <w:t>имејл-адреса: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  <w:r w:rsidRPr="00FE55CC">
              <w:rPr>
                <w:rFonts w:ascii="Times New Roman" w:hAnsi="Times New Roman"/>
                <w:i/>
                <w:color w:val="0000FF"/>
                <w:u w:val="single"/>
                <w:lang w:val="sr-Cyrl-BA"/>
              </w:rPr>
              <w:t>a.gavric.rozic@mps.vladars.rs</w:t>
            </w:r>
          </w:p>
        </w:tc>
      </w:tr>
      <w:tr w:rsidR="00E9033F" w:rsidRPr="00A5719E" w:rsidTr="00B464DB">
        <w:trPr>
          <w:trHeight w:val="20"/>
        </w:trPr>
        <w:tc>
          <w:tcPr>
            <w:tcW w:w="907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tbl>
            <w:tblPr>
              <w:tblW w:w="75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12"/>
            </w:tblGrid>
            <w:tr w:rsidR="00E9033F" w:rsidRPr="00A5719E" w:rsidTr="00B464DB">
              <w:trPr>
                <w:trHeight w:val="1776"/>
                <w:jc w:val="center"/>
              </w:trPr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9033F" w:rsidRPr="00A5719E" w:rsidRDefault="00E9033F" w:rsidP="00B464DB">
                  <w:pPr>
                    <w:keepNext/>
                    <w:spacing w:line="240" w:lineRule="auto"/>
                    <w:ind w:left="176" w:right="597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</w:pP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t>ПРИЈАВА НА ЈАВНИ ПОЗИВ</w:t>
                  </w:r>
                  <w:r w:rsidRPr="00A5719E">
                    <w:rPr>
                      <w:rFonts w:ascii="Times New Roman" w:hAnsi="Times New Roman"/>
                      <w:b/>
                      <w:bCs/>
                      <w:kern w:val="32"/>
                      <w:sz w:val="24"/>
                      <w:szCs w:val="24"/>
                      <w:lang w:val="sr-Cyrl-BA"/>
                    </w:rPr>
                    <w:br/>
                    <w:t>ЗА ОСТВАРИВАЊЕ ПРАВА НА ДОДЈЕЛУ БЕСПОВРАТНИХ СРЕДСТАВА У ОКВИРУ ПРОЈЕКТА „ЖЕНЕ ПОКРЕТАЧИ РАЗВОЈА У ПОЉОПРИВРЕДИ И РУРАЛНИМ СРЕДИНАМА“</w:t>
                  </w:r>
                </w:p>
              </w:tc>
            </w:tr>
          </w:tbl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left" w:pos="1486"/>
          <w:tab w:val="left" w:pos="1936"/>
          <w:tab w:val="left" w:pos="2476"/>
          <w:tab w:val="left" w:pos="2999"/>
          <w:tab w:val="left" w:pos="3459"/>
          <w:tab w:val="left" w:pos="3892"/>
          <w:tab w:val="left" w:pos="4356"/>
          <w:tab w:val="left" w:pos="4817"/>
          <w:tab w:val="left" w:pos="5277"/>
          <w:tab w:val="left" w:pos="5737"/>
          <w:tab w:val="left" w:pos="6197"/>
          <w:tab w:val="left" w:pos="6657"/>
          <w:tab w:val="left" w:pos="7117"/>
        </w:tabs>
        <w:overflowPunct w:val="0"/>
        <w:autoSpaceDE w:val="0"/>
        <w:adjustRightInd w:val="0"/>
        <w:spacing w:line="240" w:lineRule="auto"/>
        <w:ind w:left="108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tbl>
      <w:tblPr>
        <w:tblW w:w="90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58"/>
        <w:gridCol w:w="502"/>
        <w:gridCol w:w="486"/>
        <w:gridCol w:w="20"/>
        <w:gridCol w:w="407"/>
        <w:gridCol w:w="15"/>
        <w:gridCol w:w="388"/>
        <w:gridCol w:w="419"/>
        <w:gridCol w:w="12"/>
        <w:gridCol w:w="105"/>
        <w:gridCol w:w="311"/>
        <w:gridCol w:w="12"/>
        <w:gridCol w:w="299"/>
        <w:gridCol w:w="112"/>
        <w:gridCol w:w="16"/>
        <w:gridCol w:w="406"/>
        <w:gridCol w:w="21"/>
        <w:gridCol w:w="67"/>
        <w:gridCol w:w="334"/>
        <w:gridCol w:w="26"/>
        <w:gridCol w:w="262"/>
        <w:gridCol w:w="134"/>
        <w:gridCol w:w="31"/>
        <w:gridCol w:w="427"/>
        <w:gridCol w:w="30"/>
        <w:gridCol w:w="398"/>
        <w:gridCol w:w="31"/>
        <w:gridCol w:w="193"/>
        <w:gridCol w:w="622"/>
        <w:gridCol w:w="622"/>
        <w:gridCol w:w="622"/>
        <w:gridCol w:w="8"/>
      </w:tblGrid>
      <w:tr w:rsidR="00E9033F" w:rsidRPr="00A5719E" w:rsidTr="00B464DB">
        <w:trPr>
          <w:gridAfter w:val="6"/>
          <w:wAfter w:w="2098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9"/>
          <w:wAfter w:w="2953" w:type="dxa"/>
          <w:trHeight w:val="3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породичног пољопривредног газдинства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 и презиме подносиоца захтјева (носилац газдинства, односно овлаштено лице)</w:t>
            </w:r>
          </w:p>
        </w:tc>
        <w:tc>
          <w:tcPr>
            <w:tcW w:w="3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5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5"/>
          <w:wAfter w:w="2067" w:type="dxa"/>
          <w:trHeight w:val="361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47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984" w:type="dxa"/>
          <w:trHeight w:val="361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984" w:type="dxa"/>
          <w:trHeight w:val="361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8"/>
          <w:wAfter w:w="4250" w:type="dxa"/>
          <w:trHeight w:val="5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Имејл-адреса</w:t>
            </w:r>
          </w:p>
        </w:tc>
        <w:tc>
          <w:tcPr>
            <w:tcW w:w="3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48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рођења подносиоца пријаве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чланова домаћинства / чланова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Стручна спрема подносиоца пријаве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(  </w:t>
            </w:r>
            <w:r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)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НК 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ССС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 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Виша стручна спрема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)</w:t>
            </w:r>
            <w:r w:rsidRPr="00A5719E">
              <w:rPr>
                <w:rFonts w:ascii="Times New Roman" w:eastAsia="Symbol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Висока стручна спрема 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 регистрације/оснивања газдинства, самосталног предузетника или задруге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се пољопривредно газдинство, самостални предузетник или задруга налази изнад 600 метара надморске висине?</w:t>
            </w:r>
          </w:p>
        </w:tc>
        <w:tc>
          <w:tcPr>
            <w:tcW w:w="498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За коју врсту подршке се подноси пријава?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)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ab/>
              <w:t>покретање властите пословне активности</w:t>
            </w:r>
          </w:p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(     ) унапређења постојеће пословне активности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FE55CC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Да ли је подносилац пријаве пријављен на евиденцији незапослених лица Завода за запошљавање Републике Српске</w:t>
            </w: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  <w:tr w:rsidR="00E9033F" w:rsidRPr="00A5719E" w:rsidTr="00B4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ли је подносилац пријаве користио средства аграрног буџета Министарства пољопривреде, шумарства и водопривреде за самозапошљавање жена, односно економско оснаживање жена у посљедње три године?</w:t>
            </w:r>
          </w:p>
        </w:tc>
        <w:tc>
          <w:tcPr>
            <w:tcW w:w="498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33F" w:rsidRPr="00A5719E" w:rsidRDefault="00E9033F" w:rsidP="00B464DB">
            <w:pPr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 (   )                                  Не (   )</w:t>
            </w:r>
          </w:p>
        </w:tc>
      </w:tr>
    </w:tbl>
    <w:p w:rsidR="00E9033F" w:rsidRPr="00A5719E" w:rsidRDefault="00E9033F" w:rsidP="00E9033F">
      <w:pPr>
        <w:rPr>
          <w:rFonts w:ascii="Times New Roman" w:hAnsi="Times New Roman"/>
          <w:b/>
          <w:bCs/>
          <w:color w:val="FFFFFF" w:themeColor="background1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bCs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Уз Пријаву за остваривање права на </w:t>
      </w:r>
      <w:r>
        <w:rPr>
          <w:rFonts w:ascii="Times New Roman" w:hAnsi="Times New Roman"/>
          <w:sz w:val="20"/>
          <w:szCs w:val="20"/>
          <w:lang w:val="sr-Cyrl-BA"/>
        </w:rPr>
        <w:t>бесповратна средства</w:t>
      </w:r>
      <w:r w:rsidRPr="00A5719E">
        <w:rPr>
          <w:rFonts w:ascii="Times New Roman" w:hAnsi="Times New Roman"/>
          <w:sz w:val="20"/>
          <w:szCs w:val="20"/>
          <w:lang w:val="sr-Cyrl-BA"/>
        </w:rPr>
        <w:t xml:space="preserve"> прилажем сљедећу документацију: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718"/>
        <w:gridCol w:w="1259"/>
      </w:tblGrid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Редни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jc w:val="center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И З Ј А В А</w:t>
      </w:r>
    </w:p>
    <w:p w:rsidR="00E9033F" w:rsidRPr="00A5719E" w:rsidRDefault="00E9033F" w:rsidP="00E9033F">
      <w:pPr>
        <w:overflowPunct w:val="0"/>
        <w:autoSpaceDE w:val="0"/>
        <w:adjustRightInd w:val="0"/>
        <w:spacing w:before="120" w:line="240" w:lineRule="auto"/>
        <w:ind w:right="27" w:firstLine="360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Министарства пољопривреде, шумарства и водопривреде приликом њихове контроле на терену. Сагласан сам да вратим добијена бесповратна средства уколико се утврди да су наведени подаци или приложени документи неистинити.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288" w:firstLine="432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 xml:space="preserve"> </w:t>
      </w:r>
    </w:p>
    <w:p w:rsidR="00E9033F" w:rsidRPr="00A5719E" w:rsidRDefault="00E9033F" w:rsidP="00E9033F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Потпис подносиоца Пријаве: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567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center" w:pos="7380"/>
        </w:tabs>
        <w:overflowPunct w:val="0"/>
        <w:autoSpaceDE w:val="0"/>
        <w:adjustRightInd w:val="0"/>
        <w:spacing w:line="240" w:lineRule="auto"/>
        <w:ind w:right="27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  <w:t>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309"/>
        <w:gridCol w:w="1418"/>
      </w:tblGrid>
      <w:tr w:rsidR="00E9033F" w:rsidRPr="00A5719E" w:rsidTr="00B464DB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F5FBFA9" wp14:editId="5748860B">
                  <wp:extent cx="497205" cy="487045"/>
                  <wp:effectExtent l="57150" t="57150" r="36195" b="46355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2</w:t>
            </w:r>
            <w:r w:rsidRPr="00A5719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.</w:t>
            </w:r>
            <w:r w:rsidRPr="00A5719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E9033F" w:rsidRPr="00A5719E" w:rsidTr="00B464DB">
        <w:trPr>
          <w:trHeight w:val="274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 xml:space="preserve">имејл-адреса: </w:t>
            </w:r>
            <w:r w:rsidRPr="00FE55CC">
              <w:rPr>
                <w:rFonts w:ascii="Times New Roman" w:hAnsi="Times New Roman"/>
                <w:lang w:val="sr-Cyrl-BA"/>
              </w:rPr>
              <w:t xml:space="preserve"> a.gavric.rozic@mps.vladars.rs</w:t>
            </w:r>
          </w:p>
        </w:tc>
      </w:tr>
      <w:tr w:rsidR="00E9033F" w:rsidRPr="00A5719E" w:rsidTr="00B464DB">
        <w:trPr>
          <w:trHeight w:val="135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spacing w:line="240" w:lineRule="auto"/>
        <w:rPr>
          <w:rFonts w:ascii="Times New Roman" w:hAnsi="Times New Roman"/>
          <w:vanish/>
          <w:sz w:val="24"/>
          <w:szCs w:val="24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E9033F" w:rsidRPr="00A5719E" w:rsidTr="00B464DB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109" w:firstLine="109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4"/>
          <w:wAfter w:w="1166" w:type="dxa"/>
          <w:trHeight w:val="360"/>
        </w:trPr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tabs>
                <w:tab w:val="left" w:pos="624"/>
              </w:tabs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9033F" w:rsidRPr="00A5719E" w:rsidTr="00B464DB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keepNext/>
              <w:spacing w:line="240" w:lineRule="auto"/>
              <w:ind w:left="176" w:right="597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sr-Cyrl-BA"/>
              </w:rPr>
              <w:t>ПОСЛОВНИ ПЛАН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-180" w:right="-315"/>
        <w:rPr>
          <w:rFonts w:ascii="Times New Roman" w:hAnsi="Times New Roman"/>
          <w:bCs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ind w:left="426" w:right="26"/>
        <w:textAlignment w:val="baseline"/>
        <w:rPr>
          <w:rFonts w:ascii="Times New Roman" w:hAnsi="Times New Roman"/>
          <w:b/>
          <w:bCs/>
          <w:sz w:val="20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br/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750"/>
        <w:gridCol w:w="68"/>
        <w:gridCol w:w="984"/>
        <w:gridCol w:w="600"/>
        <w:gridCol w:w="1119"/>
        <w:gridCol w:w="567"/>
        <w:gridCol w:w="1316"/>
        <w:gridCol w:w="34"/>
        <w:gridCol w:w="1729"/>
      </w:tblGrid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ОСНОВНИ ПОДАЦИ</w:t>
            </w:r>
          </w:p>
        </w:tc>
      </w:tr>
      <w:tr w:rsidR="00E9033F" w:rsidRPr="00A5719E" w:rsidTr="00B464DB">
        <w:trPr>
          <w:trHeight w:val="501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пословног плана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774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реализације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Ланац вриједности у којем  се реализује инвестиција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(биљна производња)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примарна пољопривредна производња (анимална производња)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прерада пољопривредних производа на газдинству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   ) пружање услуга агротуризма</w:t>
            </w:r>
          </w:p>
        </w:tc>
      </w:tr>
      <w:tr w:rsidR="00E9033F" w:rsidRPr="00A5719E" w:rsidTr="00B464DB">
        <w:trPr>
          <w:trHeight w:val="785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Намјена пословног плана 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ind w:right="-14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   )  покретање властите дјелатности 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(   )  унапређења постојеће дјелатности</w:t>
            </w:r>
          </w:p>
        </w:tc>
      </w:tr>
      <w:tr w:rsidR="00E9033F" w:rsidRPr="00A5719E" w:rsidTr="00B464DB">
        <w:trPr>
          <w:trHeight w:val="61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Период који је потребан за реализацију инвестиције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САЖЕТАК ПОСЛОВНОГ ПЛАНА</w:t>
            </w:r>
          </w:p>
        </w:tc>
      </w:tr>
      <w:tr w:rsidR="00E9033F" w:rsidRPr="00A5719E" w:rsidTr="00B464DB">
        <w:trPr>
          <w:trHeight w:val="38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главни циљ пословне идеје?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је значај инвестиције за подносиоца; који је значај инвестиције за ланац вриједности?</w:t>
            </w:r>
          </w:p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• Који су ефекти инвестиције (краткорочни и дугорочни)?</w:t>
            </w:r>
          </w:p>
        </w:tc>
      </w:tr>
      <w:tr w:rsidR="00E9033F" w:rsidRPr="00A5719E" w:rsidTr="00B464DB">
        <w:trPr>
          <w:trHeight w:val="63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lastRenderedPageBreak/>
              <w:t>ОПИС ПРОИЗВОДА/УСЛУГА које се покрећу или унапређују реализацијом пословног плана пројекта</w:t>
            </w:r>
          </w:p>
        </w:tc>
      </w:tr>
      <w:tr w:rsidR="00E9033F" w:rsidRPr="00A5719E" w:rsidTr="00B464DB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елемената иновативности и дигитализације: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дигитализација пословања (е-трговина, дигитални маркетинг, примјена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AI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IoT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 xml:space="preserve"> рјешења за оптимизацију производње и дистрибуције);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паметне пољопривредне технологије (сензори за прецизну пољопривреду,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blockchain 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за праћење производа, системи за управљање фармом у реалном времену);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иновативни пословни модели (претплатничке услуге за купце, директна продаја потрошачима, друге врсте унапређења продаје);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други иновативни модели.</w:t>
            </w:r>
          </w:p>
        </w:tc>
      </w:tr>
      <w:tr w:rsidR="00E9033F" w:rsidRPr="00A5719E" w:rsidTr="00B464DB">
        <w:trPr>
          <w:trHeight w:val="180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тржишне одрживости и конкурентности: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т</w:t>
            </w: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ржишни потенцијал производа/услуге (анализа потражње, извозни потенцијал, јединственост понуде);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скалабилност и дугорочна одрживост бизниса (план раста, отварање радних мјеста, могућност ширења производње);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</w:rPr>
              <w:t>кориштење иновативних маркетиншких и продајних канала (онлајн продаја, партнерства, директна продаја потрошачима).</w:t>
            </w:r>
          </w:p>
        </w:tc>
      </w:tr>
      <w:tr w:rsidR="00E9033F" w:rsidRPr="00A5719E" w:rsidTr="00B464DB">
        <w:trPr>
          <w:trHeight w:val="130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Опис друштвеног и економског утицаја пословне идеје: 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самозапошљавању у пољопривреди и руралном развоју, запошљавању кроз отварање нових радних мјеста, диверзификацији дјелатности и стварању нових извора прихода и др.?</w:t>
            </w:r>
          </w:p>
        </w:tc>
      </w:tr>
      <w:tr w:rsidR="00E9033F" w:rsidRPr="00A5719E" w:rsidTr="00B464DB">
        <w:trPr>
          <w:trHeight w:val="1306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Опис одрживости пословне идеје са аспекта заштите животне средине:</w:t>
            </w:r>
          </w:p>
          <w:p w:rsidR="00E9033F" w:rsidRPr="00A5719E" w:rsidRDefault="00E9033F" w:rsidP="00E9033F">
            <w:pPr>
              <w:pStyle w:val="ListParagraph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19E">
              <w:rPr>
                <w:rFonts w:ascii="Times New Roman" w:hAnsi="Times New Roman"/>
                <w:sz w:val="20"/>
                <w:szCs w:val="20"/>
              </w:rPr>
              <w:t>да ли ће пројекат допринијети смањењу употребе хемијских средстава у пољопривреди и преради пољопривредних производа, испирању штетних материја у земљиште и подземне воде, испаравању штетних материја у атмосферу и др.?</w:t>
            </w: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РЕСУРСИ НА РАСПОЛАГАЊУ ЗА РЕАЛИЗАЦИЈУ ПОСЛОВНЕ ИДЕЈЕ</w:t>
            </w:r>
          </w:p>
        </w:tc>
      </w:tr>
      <w:tr w:rsidR="00E9033F" w:rsidRPr="00A5719E" w:rsidTr="00B464DB">
        <w:trPr>
          <w:trHeight w:val="1423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Постојећа опремљеност ресурсима потребним за реализацију пословне активности (земљиште, објекат, опрема):</w:t>
            </w:r>
          </w:p>
        </w:tc>
      </w:tr>
      <w:tr w:rsidR="00E9033F" w:rsidRPr="00A5719E" w:rsidTr="00B464DB">
        <w:trPr>
          <w:trHeight w:val="1460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Опис недостајућих ресурса за реализацију пословне активности:</w:t>
            </w:r>
          </w:p>
        </w:tc>
      </w:tr>
      <w:tr w:rsidR="00E9033F" w:rsidRPr="00A5719E" w:rsidTr="00B464DB">
        <w:trPr>
          <w:trHeight w:val="392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ПРЕДРАЧУНСКА ВРИЈЕДНОСТ ПОТРЕБНИХ УЛАГАЊА</w:t>
            </w:r>
          </w:p>
        </w:tc>
      </w:tr>
      <w:tr w:rsidR="00E9033F" w:rsidRPr="00A5719E" w:rsidTr="00B464DB">
        <w:trPr>
          <w:trHeight w:val="38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Редни број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Назив улагања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Количина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</w:t>
            </w: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85"/>
        </w:trPr>
        <w:tc>
          <w:tcPr>
            <w:tcW w:w="8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ПЛАН ОБЕЗБЈЕЂЕЊА СРЕДСТАВА</w:t>
            </w: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Извори финансирања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прихватљивих трошкова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Вриједност неприхватљивих трошкова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% учешћа</w:t>
            </w: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Сопствена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Потраживана средства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32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</w:tr>
    </w:tbl>
    <w:p w:rsidR="00E9033F" w:rsidRDefault="00E9033F" w:rsidP="00E9033F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rPr>
          <w:rFonts w:ascii="Times New Roman" w:hAnsi="Times New Roman"/>
          <w:b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b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>М. П.                                                             Овлашћено лице:</w:t>
      </w:r>
    </w:p>
    <w:p w:rsidR="00E9033F" w:rsidRPr="00A5719E" w:rsidRDefault="00E9033F" w:rsidP="00E9033F">
      <w:pPr>
        <w:overflowPunct w:val="0"/>
        <w:autoSpaceDE w:val="0"/>
        <w:adjustRightInd w:val="0"/>
        <w:ind w:left="709" w:right="219"/>
        <w:textAlignment w:val="baseline"/>
        <w:rPr>
          <w:rFonts w:ascii="Times New Roman" w:hAnsi="Times New Roman"/>
          <w:sz w:val="20"/>
          <w:szCs w:val="20"/>
          <w:lang w:val="sr-Cyrl-BA"/>
        </w:r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  ___________________</w:t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</w:r>
      <w:r w:rsidRPr="00A5719E">
        <w:rPr>
          <w:rFonts w:ascii="Times New Roman" w:hAnsi="Times New Roman"/>
          <w:sz w:val="20"/>
          <w:szCs w:val="20"/>
          <w:lang w:val="sr-Cyrl-BA"/>
        </w:rPr>
        <w:tab/>
        <w:t xml:space="preserve">       Потпис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left="5672" w:right="567"/>
        <w:jc w:val="right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right="851"/>
        <w:rPr>
          <w:rFonts w:ascii="Times New Roman" w:hAnsi="Times New Roman"/>
          <w:sz w:val="20"/>
          <w:szCs w:val="20"/>
          <w:lang w:val="sr-Cyrl-BA"/>
        </w:rPr>
        <w:sectPr w:rsidR="00E9033F" w:rsidRPr="00A5719E" w:rsidSect="00375B30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  <w:r w:rsidRPr="00A5719E">
        <w:rPr>
          <w:rFonts w:ascii="Times New Roman" w:hAnsi="Times New Roman"/>
          <w:sz w:val="20"/>
          <w:szCs w:val="20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873"/>
        <w:gridCol w:w="5330"/>
        <w:gridCol w:w="1513"/>
      </w:tblGrid>
      <w:tr w:rsidR="00E9033F" w:rsidRPr="00A5719E" w:rsidTr="00B464DB">
        <w:trPr>
          <w:trHeight w:val="70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36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br w:type="page"/>
              <w:t>Република Српска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left="-9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144B310F" wp14:editId="23A5D6DB">
                  <wp:extent cx="497205" cy="487045"/>
                  <wp:effectExtent l="57150" t="57150" r="36195" b="4635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ind w:right="-142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Образац 3.</w:t>
            </w:r>
            <w:r w:rsidRPr="00A5719E">
              <w:rPr>
                <w:rFonts w:ascii="Times New Roman" w:hAnsi="Times New Roman"/>
                <w:lang w:val="sr-Cyrl-BA"/>
              </w:rPr>
              <w:t xml:space="preserve"> </w:t>
            </w:r>
          </w:p>
        </w:tc>
      </w:tr>
      <w:tr w:rsidR="00E9033F" w:rsidRPr="00A5719E" w:rsidTr="00B464DB">
        <w:trPr>
          <w:trHeight w:val="278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  <w:lang w:val="sr-Cyrl-BA"/>
              </w:rPr>
            </w:pPr>
            <w:r w:rsidRPr="00A5719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051/338–401, факс: 051/338–866, 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i/>
                <w:lang w:val="sr-Cyrl-BA"/>
              </w:rPr>
              <w:t>имејл-адреса</w:t>
            </w:r>
            <w:r>
              <w:rPr>
                <w:rFonts w:ascii="Times New Roman" w:hAnsi="Times New Roman"/>
                <w:i/>
                <w:lang w:val="sr-Latn-BA"/>
              </w:rPr>
              <w:t>:</w:t>
            </w:r>
            <w:r w:rsidRPr="00B44179">
              <w:rPr>
                <w:rFonts w:ascii="Times New Roman" w:hAnsi="Times New Roman"/>
                <w:i/>
                <w:lang w:val="sr-Cyrl-BA"/>
              </w:rPr>
              <w:t xml:space="preserve"> a.gavric.rozic@mps.vladars.rs</w:t>
            </w:r>
          </w:p>
        </w:tc>
      </w:tr>
      <w:tr w:rsidR="00E9033F" w:rsidRPr="00A5719E" w:rsidTr="00B464DB">
        <w:trPr>
          <w:trHeight w:val="137"/>
        </w:trPr>
        <w:tc>
          <w:tcPr>
            <w:tcW w:w="88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E9033F" w:rsidRPr="00A5719E" w:rsidTr="00B464DB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2025. године</w:t>
            </w: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sr-Cyrl-BA"/>
        </w:rPr>
      </w:pPr>
      <w:r w:rsidRPr="00A5719E">
        <w:rPr>
          <w:rFonts w:ascii="Times New Roman" w:hAnsi="Times New Roman"/>
          <w:sz w:val="24"/>
          <w:szCs w:val="24"/>
          <w:lang w:val="sr-Cyrl-BA"/>
        </w:rPr>
        <w:t>И З Ј А В А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before="240" w:line="240" w:lineRule="auto"/>
        <w:ind w:firstLine="709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Којом </w:t>
      </w:r>
      <w:r w:rsidRPr="00A5719E">
        <w:rPr>
          <w:rFonts w:ascii="Times New Roman" w:hAnsi="Times New Roman"/>
          <w:u w:val="single"/>
          <w:lang w:val="sr-Cyrl-BA"/>
        </w:rPr>
        <w:t xml:space="preserve">                                     </w:t>
      </w:r>
      <w:r w:rsidRPr="00A5719E">
        <w:rPr>
          <w:rFonts w:ascii="Times New Roman" w:hAnsi="Times New Roman"/>
          <w:lang w:val="sr-Cyrl-BA"/>
        </w:rPr>
        <w:t>, из____________, ЈМБ________________, као подносилац / овлашћено – одговорно лице подносиоца Пријаве на јавни позив за остваривање права на додјелу бесповратних средстава у оквиру пројекта „Жене покретачи развоја у пољопривреди и руралним срединама“, под пуном моралном, материјалном и кривичном одговорношћу, изјављујем да опрему/уређај/објекат/стакленик/пластеник за који се оствари право на бесповратна средства нећу отуђити или заложити најмање седам година.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ind w:firstLine="708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Датум: ___/ ___/ 2025. године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                    Изјаву дао: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Мјесто: _________________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___________________________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i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</w:t>
      </w:r>
      <w:r w:rsidRPr="00A5719E">
        <w:rPr>
          <w:rFonts w:ascii="Times New Roman" w:hAnsi="Times New Roman"/>
          <w:lang w:val="sr-Cyrl-BA"/>
        </w:rPr>
        <w:tab/>
        <w:t xml:space="preserve">                (читко уписати име и презиме)</w:t>
      </w:r>
    </w:p>
    <w:p w:rsidR="00E9033F" w:rsidRPr="00A5719E" w:rsidRDefault="00E9033F" w:rsidP="00E9033F">
      <w:pPr>
        <w:tabs>
          <w:tab w:val="left" w:pos="1740"/>
          <w:tab w:val="center" w:pos="4513"/>
        </w:tabs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>М. П.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 xml:space="preserve">            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                                                                                          __________________________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</w:r>
      <w:r w:rsidRPr="00A5719E">
        <w:rPr>
          <w:rFonts w:ascii="Times New Roman" w:hAnsi="Times New Roman"/>
          <w:lang w:val="sr-Cyrl-BA"/>
        </w:rPr>
        <w:tab/>
        <w:t>Потпис</w:t>
      </w:r>
    </w:p>
    <w:p w:rsidR="00E9033F" w:rsidRPr="00A5719E" w:rsidRDefault="00E9033F" w:rsidP="00E9033F">
      <w:pPr>
        <w:overflowPunct w:val="0"/>
        <w:autoSpaceDE w:val="0"/>
        <w:adjustRightInd w:val="0"/>
        <w:spacing w:after="120" w:line="240" w:lineRule="auto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tabs>
          <w:tab w:val="left" w:pos="3002"/>
        </w:tabs>
        <w:overflowPunct w:val="0"/>
        <w:autoSpaceDE w:val="0"/>
        <w:adjustRightInd w:val="0"/>
        <w:spacing w:line="240" w:lineRule="auto"/>
        <w:ind w:firstLine="284"/>
        <w:textAlignment w:val="baseline"/>
        <w:rPr>
          <w:rFonts w:ascii="Times New Roman" w:hAnsi="Times New Roman"/>
          <w:sz w:val="20"/>
          <w:szCs w:val="20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168"/>
        <w:gridCol w:w="4527"/>
        <w:gridCol w:w="1926"/>
      </w:tblGrid>
      <w:tr w:rsidR="00E9033F" w:rsidRPr="00A5719E" w:rsidTr="00B464DB">
        <w:trPr>
          <w:trHeight w:val="690"/>
          <w:jc w:val="center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pageBreakBefore/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noProof/>
              </w:rPr>
              <w:drawing>
                <wp:inline distT="0" distB="0" distL="0" distR="0" wp14:anchorId="2C305133" wp14:editId="54A7C97F">
                  <wp:extent cx="497205" cy="487045"/>
                  <wp:effectExtent l="57150" t="57150" r="36195" b="4635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r w:rsidRPr="00A5719E">
              <w:rPr>
                <w:rFonts w:ascii="Times New Roman" w:hAnsi="Times New Roman"/>
                <w:b/>
                <w:lang w:val="sr-Cyrl-BA"/>
              </w:rPr>
              <w:t>Министарство пољопривреде, шумарства и водопривреде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33F" w:rsidRPr="00C23DEC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lang w:val="sr-Cyrl-BA"/>
              </w:rPr>
            </w:pPr>
            <w:bookmarkStart w:id="0" w:name="_Образац_39."/>
            <w:bookmarkEnd w:id="0"/>
            <w:r w:rsidRPr="00C23DEC">
              <w:rPr>
                <w:rFonts w:ascii="Times New Roman" w:hAnsi="Times New Roman"/>
                <w:b/>
                <w:lang w:val="sr-Cyrl-BA"/>
              </w:rPr>
              <w:t>Образац 4.</w:t>
            </w:r>
          </w:p>
        </w:tc>
      </w:tr>
    </w:tbl>
    <w:p w:rsidR="00E9033F" w:rsidRPr="00A5719E" w:rsidRDefault="00E9033F" w:rsidP="00E9033F">
      <w:pPr>
        <w:framePr w:w="8689" w:hSpace="180" w:wrap="around" w:vAnchor="text" w:hAnchor="text" w:x="144" w:y="1"/>
        <w:overflowPunct w:val="0"/>
        <w:autoSpaceDE w:val="0"/>
        <w:adjustRightInd w:val="0"/>
        <w:spacing w:line="240" w:lineRule="auto"/>
        <w:suppressOverlap/>
        <w:jc w:val="center"/>
        <w:rPr>
          <w:rFonts w:ascii="Times New Roman" w:hAnsi="Times New Roman"/>
          <w:i/>
          <w:sz w:val="20"/>
          <w:szCs w:val="20"/>
          <w:highlight w:val="yellow"/>
          <w:lang w:val="sr-Cyrl-BA"/>
        </w:rPr>
      </w:pPr>
      <w:r w:rsidRPr="00A5719E">
        <w:rPr>
          <w:rFonts w:ascii="Times New Roman" w:hAnsi="Times New Roman"/>
          <w:i/>
          <w:sz w:val="20"/>
          <w:szCs w:val="20"/>
          <w:lang w:val="sr-Cyrl-BA"/>
        </w:rPr>
        <w:t>Трг Републике Српске 1, 78 000 Бања Лука, телефон: 051/338–401, факс: 051/338–866,</w:t>
      </w:r>
    </w:p>
    <w:p w:rsidR="00E9033F" w:rsidRPr="00A5719E" w:rsidRDefault="00E9033F" w:rsidP="00E9033F">
      <w:pPr>
        <w:pBdr>
          <w:bottom w:val="single" w:sz="4" w:space="1" w:color="auto"/>
        </w:pBd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szCs w:val="20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                    имејл-адреса: </w:t>
      </w:r>
      <w:r w:rsidRPr="00B44179">
        <w:rPr>
          <w:rFonts w:ascii="Times New Roman" w:hAnsi="Times New Roman"/>
          <w:lang w:val="sr-Cyrl-BA"/>
        </w:rPr>
        <w:t>a.gavric.rozic@mps.vladars.rs</w:t>
      </w:r>
    </w:p>
    <w:tbl>
      <w:tblPr>
        <w:tblpPr w:leftFromText="180" w:rightFromText="180" w:bottomFromText="160" w:vertAnchor="page" w:horzAnchor="margin" w:tblpX="-252" w:tblpY="3207"/>
        <w:tblW w:w="7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E9033F" w:rsidRPr="00A5719E" w:rsidTr="00B464DB">
        <w:trPr>
          <w:gridAfter w:val="2"/>
          <w:wAfter w:w="1412" w:type="dxa"/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393"/>
        </w:trPr>
        <w:tc>
          <w:tcPr>
            <w:tcW w:w="3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Назив задруге/удружења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gridAfter w:val="1"/>
          <w:wAfter w:w="609" w:type="dxa"/>
          <w:trHeight w:val="3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88" w:lineRule="auto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5.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</w:tbl>
    <w:p w:rsidR="00E9033F" w:rsidRPr="00A5719E" w:rsidRDefault="00E9033F" w:rsidP="00E9033F">
      <w:pPr>
        <w:overflowPunct w:val="0"/>
        <w:autoSpaceDE w:val="0"/>
        <w:adjustRightInd w:val="0"/>
        <w:jc w:val="center"/>
        <w:textAlignment w:val="baseline"/>
        <w:rPr>
          <w:rFonts w:ascii="Times New Roman" w:hAnsi="Times New Roman"/>
          <w:i/>
          <w:sz w:val="16"/>
          <w:szCs w:val="18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textAlignment w:val="baseline"/>
        <w:rPr>
          <w:rFonts w:ascii="Times New Roman" w:hAnsi="Times New Roman"/>
          <w:vanish/>
          <w:szCs w:val="20"/>
          <w:lang w:val="sr-Cyrl-BA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08"/>
        <w:gridCol w:w="2908"/>
        <w:gridCol w:w="2553"/>
      </w:tblGrid>
      <w:tr w:rsidR="00E9033F" w:rsidRPr="00A5719E" w:rsidTr="00B464DB">
        <w:trPr>
          <w:trHeight w:val="247"/>
          <w:jc w:val="center"/>
        </w:trPr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after="240"/>
              <w:jc w:val="center"/>
              <w:textAlignment w:val="baseline"/>
              <w:rPr>
                <w:rFonts w:ascii="Times New Roman" w:hAnsi="Times New Roman"/>
                <w:b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t xml:space="preserve">ИЗВЈЕШТАЈ </w:t>
            </w:r>
            <w:r w:rsidRPr="00A5719E">
              <w:rPr>
                <w:rFonts w:ascii="Times New Roman" w:hAnsi="Times New Roman"/>
                <w:b/>
                <w:sz w:val="28"/>
                <w:szCs w:val="28"/>
                <w:lang w:val="sr-Cyrl-BA"/>
              </w:rPr>
              <w:br/>
            </w:r>
            <w:r w:rsidRPr="00A5719E">
              <w:rPr>
                <w:rFonts w:ascii="Times New Roman" w:hAnsi="Times New Roman"/>
                <w:b/>
                <w:szCs w:val="20"/>
                <w:lang w:val="sr-Cyrl-BA"/>
              </w:rPr>
              <w:t>О НАМЈЕНСКОМ УТРОШКУ СРЕДСТАВА ПОДРШКЕ</w:t>
            </w:r>
          </w:p>
        </w:tc>
      </w:tr>
      <w:tr w:rsidR="00E9033F" w:rsidRPr="00A5719E" w:rsidTr="00B464DB">
        <w:trPr>
          <w:trHeight w:val="236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Кратак извјештај о реализацији:</w:t>
            </w:r>
          </w:p>
        </w:tc>
      </w:tr>
      <w:tr w:rsidR="00E9033F" w:rsidRPr="00A5719E" w:rsidTr="00B464DB">
        <w:trPr>
          <w:trHeight w:val="282"/>
          <w:jc w:val="center"/>
        </w:trPr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Докази о намјенском утрошку средстава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(рачун, окончана ситуација, фискални рачун, извод или уплатница)</w:t>
            </w:r>
          </w:p>
        </w:tc>
      </w:tr>
      <w:tr w:rsidR="00E9033F" w:rsidRPr="00A5719E" w:rsidTr="00B464DB">
        <w:trPr>
          <w:trHeight w:val="21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Редни број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Број рачуна / окончана ситуација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Износ (КМ)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lang w:val="sr-Cyrl-BA"/>
              </w:rPr>
            </w:pPr>
            <w:r w:rsidRPr="00A5719E">
              <w:rPr>
                <w:rFonts w:ascii="Times New Roman" w:hAnsi="Times New Roman"/>
                <w:lang w:val="sr-Cyrl-BA"/>
              </w:rPr>
              <w:t>Доказ о уплати (да/не)</w:t>
            </w: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1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Cs w:val="20"/>
                <w:lang w:val="sr-Cyrl-BA"/>
              </w:rPr>
              <w:t>Укупно: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</w:tr>
      <w:tr w:rsidR="00E9033F" w:rsidRPr="00A5719E" w:rsidTr="00B464DB">
        <w:trPr>
          <w:trHeight w:val="482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1"/>
                <w:szCs w:val="20"/>
                <w:lang w:val="sr-Cyrl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М. П.</w:t>
            </w: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b/>
                <w:sz w:val="21"/>
                <w:szCs w:val="20"/>
                <w:lang w:val="sr-Cyrl-B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033F" w:rsidRPr="00A5719E" w:rsidRDefault="00E9033F" w:rsidP="00B464DB">
            <w:pPr>
              <w:overflowPunct w:val="0"/>
              <w:autoSpaceDE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E9033F" w:rsidRPr="00A5719E" w:rsidRDefault="00E9033F" w:rsidP="00B464DB">
            <w:pPr>
              <w:overflowPunct w:val="0"/>
              <w:autoSpaceDE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5719E">
              <w:rPr>
                <w:rFonts w:ascii="Times New Roman" w:hAnsi="Times New Roman"/>
                <w:sz w:val="20"/>
                <w:szCs w:val="20"/>
                <w:lang w:val="sr-Cyrl-BA"/>
              </w:rPr>
              <w:t>Корисник – одговорно лице:</w:t>
            </w:r>
          </w:p>
        </w:tc>
      </w:tr>
    </w:tbl>
    <w:p w:rsidR="00E9033F" w:rsidRPr="00A5719E" w:rsidRDefault="00E9033F" w:rsidP="00E9033F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val="sr-Cyrl-BA"/>
        </w:rPr>
        <w:sectPr w:rsidR="00E9033F" w:rsidRPr="00A5719E" w:rsidSect="00553243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  <w:r w:rsidRPr="00A5719E">
        <w:rPr>
          <w:rFonts w:ascii="Times New Roman" w:hAnsi="Times New Roman"/>
          <w:b/>
          <w:sz w:val="24"/>
          <w:szCs w:val="24"/>
          <w:lang w:val="sr-Cyrl-BA"/>
        </w:rPr>
        <w:lastRenderedPageBreak/>
        <w:t>Спецификација 1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Прихватљиви трошкови распоређени према главним типовима улагања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Адаптације на климатске промјене: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наводњавање, примјена иновативних рјешења за кориштење система за наводњавање, те реконструкција, изградња и одржавање система за наводњавање,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рециклажу / поновно кориштење воде за потребе система за наводњавање,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и опрема за прикупљање кишнице и њену поновну употребу (нпр. резервоар, пумпа, филтери, манометри и цјевоводи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(за усјеве и пластенике), агрофрост системи и системи за прскање воде, системи за заштиту од вјетра, мреже за заштиту од града,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пластеници/</w:t>
      </w:r>
      <w:r w:rsidRPr="00B44179">
        <w:rPr>
          <w:rFonts w:ascii="Times New Roman" w:hAnsi="Times New Roman"/>
          <w:lang w:val="sr-Cyrl-BA"/>
        </w:rPr>
        <w:t>стакленици (класични и аутоматизовани), тунели за узгој (ниски и високи тунели),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опрема за „</w:t>
      </w:r>
      <w:r w:rsidRPr="00B44179">
        <w:rPr>
          <w:rFonts w:ascii="Times New Roman" w:hAnsi="Times New Roman"/>
        </w:rPr>
        <w:t>no till</w:t>
      </w:r>
      <w:r w:rsidRPr="00B44179">
        <w:rPr>
          <w:rFonts w:ascii="Times New Roman" w:hAnsi="Times New Roman"/>
          <w:lang w:val="sr-Cyrl-BA"/>
        </w:rPr>
        <w:t>“ модел</w:t>
      </w:r>
      <w:r w:rsidRPr="00A5719E">
        <w:rPr>
          <w:rFonts w:ascii="Times New Roman" w:hAnsi="Times New Roman"/>
          <w:lang w:val="sr-Cyrl-BA"/>
        </w:rPr>
        <w:t xml:space="preserve"> пољопривредне производње,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системи за третман отпадних вода (нпр. филтрација, физички, хемијски и биолошки третман, аерација, </w:t>
      </w:r>
      <w:r w:rsidRPr="008C10F8">
        <w:rPr>
          <w:rFonts w:ascii="Times New Roman" w:hAnsi="Times New Roman"/>
          <w:lang w:val="sr-Cyrl-BA"/>
        </w:rPr>
        <w:t>ултрафилтрација, реверзна осмоза</w:t>
      </w:r>
      <w:r w:rsidRPr="00A5719E">
        <w:rPr>
          <w:rFonts w:ascii="Times New Roman" w:hAnsi="Times New Roman"/>
          <w:lang w:val="sr-Cyrl-BA"/>
        </w:rPr>
        <w:t>, дезинфекција и УВ стерилизација) и опрема за третман отпада,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складиштење и третман стајњака и осоке на фармама, те његове употребе за ђубрење земљишта (нпр. инјектори за осоку, опрема за изђубривање, цистерне за осоку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мелиорациони дренажни системи – реконструкција, изградња и одржавање дренажних система (укључујући пумпне станице, дренаже, бетонске пропусте, чепове, сифоне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засјењивање стоке/перади на отвореном,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која се примјењује у примарној производњи, а која може допринијети адаптацији на климатске промјене.</w:t>
      </w:r>
    </w:p>
    <w:p w:rsidR="00E9033F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Увођење паметне технологије у пољопривреду</w:t>
      </w:r>
      <w:r>
        <w:rPr>
          <w:rFonts w:ascii="Times New Roman" w:hAnsi="Times New Roman"/>
          <w:lang w:val="sr-Cyrl-BA"/>
        </w:rPr>
        <w:t>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технологије за прикупљање, обраду и </w:t>
      </w:r>
      <w:r w:rsidRPr="00B44179">
        <w:rPr>
          <w:rFonts w:ascii="Times New Roman" w:hAnsi="Times New Roman"/>
          <w:lang w:val="sr-Cyrl-BA"/>
        </w:rPr>
        <w:t xml:space="preserve">анализу временских и просторних услова (нпр. сателитски системи за позиционирање као </w:t>
      </w:r>
      <w:r w:rsidRPr="00B44179">
        <w:rPr>
          <w:rFonts w:ascii="Times New Roman" w:hAnsi="Times New Roman"/>
          <w:lang w:val="sr-Latn-BA"/>
        </w:rPr>
        <w:t>GPS</w:t>
      </w:r>
      <w:r w:rsidRPr="00B44179">
        <w:rPr>
          <w:rFonts w:ascii="Times New Roman" w:hAnsi="Times New Roman"/>
          <w:lang w:val="sr-Cyrl-BA"/>
        </w:rPr>
        <w:t xml:space="preserve"> и даљинско откривање, сензори</w:t>
      </w:r>
      <w:r w:rsidRPr="00A5719E">
        <w:rPr>
          <w:rFonts w:ascii="Times New Roman" w:hAnsi="Times New Roman"/>
          <w:lang w:val="sr-Cyrl-BA"/>
        </w:rPr>
        <w:t xml:space="preserve"> влаге тла, прскалице за пестициде итд.),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сензора, оптичких читача, </w:t>
      </w:r>
      <w:r w:rsidRPr="00B44179">
        <w:rPr>
          <w:rFonts w:ascii="Times New Roman" w:hAnsi="Times New Roman"/>
          <w:lang w:val="sr-Cyrl-BA"/>
        </w:rPr>
        <w:t xml:space="preserve">камера и сл. неопходне за функционисање софтверских, </w:t>
      </w:r>
      <w:r w:rsidRPr="00B44179">
        <w:rPr>
          <w:rFonts w:ascii="Times New Roman" w:hAnsi="Times New Roman"/>
          <w:lang w:val="sr-Latn-BA"/>
        </w:rPr>
        <w:t>IoT</w:t>
      </w:r>
      <w:r w:rsidRPr="00B44179">
        <w:rPr>
          <w:rFonts w:ascii="Times New Roman" w:hAnsi="Times New Roman"/>
          <w:lang w:val="sr-Cyrl-BA"/>
        </w:rPr>
        <w:t xml:space="preserve"> и А</w:t>
      </w:r>
      <w:r w:rsidRPr="00B44179">
        <w:rPr>
          <w:rFonts w:ascii="Times New Roman" w:hAnsi="Times New Roman"/>
          <w:lang w:val="sr-Latn-BA"/>
        </w:rPr>
        <w:t>I</w:t>
      </w:r>
      <w:r w:rsidRPr="00B44179">
        <w:rPr>
          <w:rFonts w:ascii="Times New Roman" w:hAnsi="Times New Roman"/>
          <w:lang w:val="sr-Cyrl-BA"/>
        </w:rPr>
        <w:t xml:space="preserve"> рјешења,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системи за регулисање микроклиматских услова у просторијама за узгој стоке/живине (опрема) и напредни алати за праћење и контролу микроклиматских услова у наведеним просторијама,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lang w:val="sr-Cyrl-BA"/>
        </w:rPr>
        <w:t>– аерација и оксигенација за аквакултуру, напредни алати за праћење и контролу нивоа кисика за узгој рибе,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набавка аутоматских агрометеоролошких станица уколико је неопходна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пчеларски електрични пастир (ограде и мреже које се користе за заштиту кошница и пчелињака за задржавање животиња),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мобилне приколице и платформе за транспорт кошница, пчеларске СМС ваге, софтвери за пчеларске дневнике, системи за праћење температуре и влажности у кошницама,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</w:t>
      </w:r>
      <w:r>
        <w:rPr>
          <w:rFonts w:ascii="Times New Roman" w:hAnsi="Times New Roman"/>
          <w:lang w:val="sr-Latn-BA"/>
        </w:rPr>
        <w:t>GPS</w:t>
      </w:r>
      <w:r w:rsidRPr="00A5719E">
        <w:rPr>
          <w:rFonts w:ascii="Times New Roman" w:hAnsi="Times New Roman"/>
          <w:lang w:val="sr-Cyrl-BA"/>
        </w:rPr>
        <w:t xml:space="preserve"> трагачи за праћење кошница, видео-надзор систем за кошнице, машине и опрема за производњу погача (мјешалице, млинови за шећер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увођење система за праћење штеточина, корова и болести,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системи за ватродојаву, пожарни сензори / системи раног упозорења и сл.,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остала опрема и уређаји који омогућавају примјену прецизне технологије у примарној пољопривредној производњи.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Дигитализација и аутоматизација производних процеса и продаје пољопривредних производа: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набавка хардверске информатичке и комуникацијске опреме неопходне за функционисање софтверских, </w:t>
      </w:r>
      <w:r>
        <w:rPr>
          <w:rFonts w:ascii="Times New Roman" w:hAnsi="Times New Roman"/>
          <w:lang w:val="sr-Cyrl-BA"/>
        </w:rPr>
        <w:t>IoT и AI рј</w:t>
      </w:r>
      <w:r w:rsidRPr="00A5719E">
        <w:rPr>
          <w:rFonts w:ascii="Times New Roman" w:hAnsi="Times New Roman"/>
          <w:lang w:val="sr-Cyrl-BA"/>
        </w:rPr>
        <w:t>ешења за оптимизацију производње и дистрибуције,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консултантске услуге успостављања платформе е-трговина, дигиталног маркетинга,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услуге дизајна паковања, етикета и промотивних материјала, те израде онлајн продавнице,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и постројења за компостирање (нпр. пољопривредне дробилице за припрему компоста, превртачи компостног материјала, мобилна и стационарна ротирајућа сита, овлаживачи компостних секција, сепаратори, пакерице за компост, наводњивачи, дозатори адитива, миксер сита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ротокопачице и малчери (који помажу у одржавању влажности тла и код сјече лишћа и кошења траве, омогућавајући производњу органског ђубрива и компоста),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дигитализацију и аутоматизацију производних процеса и продаје пољопривредних производа.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>Диверзификација пословних активности на газдинству у области прераде пољопривредних производа: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пријем, руковање, чување и отпрему готових производа са одговарајућим уређајима за мјерење анализе исправности готових производа,</w:t>
      </w:r>
      <w:r w:rsidRPr="00A5719E">
        <w:rPr>
          <w:rFonts w:ascii="Times New Roman" w:hAnsi="Times New Roman"/>
          <w:lang w:val="sr-Cyrl-BA"/>
        </w:rPr>
        <w:tab/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меда (опрема и прибор за отклапање саћа, врцаљке, дупликатор за мед, каде за одлагање рамова, топионици воска, декристализатори и остала опрема за прераду меда),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за чување (посуде за мед и остала опрема за чување производа од меда), опрема за паковање (ваге, етикетирке и остала опрема за паковање меда и производа од меда), те остала пчеларска опрема и кошнице,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 xml:space="preserve">опрема за прераду воћа, поврћа, житарица и уљарица (машине за сјечење/резање, дупликатори, пастеризатори, пасирке, дробилице, пресе, сушаре, млинови),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прераду ароматичног и љековитог биља (сушаре, машине за сјечење/резање, дробилице, дупликатори, пресе, млинови), опрема за дестилацију (само за производњу етеричних уља) и остала опрема за прераду ароматичног биља,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чување готових производа (витрине, расхладне коморе, инокс посуде и остала намјенска опрема за чување готових производа),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 за паковање (ваге, пакерице, етикетирке, калибратори, сортирнице и остала опрема за паковање</w:t>
      </w:r>
      <w:r>
        <w:rPr>
          <w:rFonts w:ascii="Times New Roman" w:hAnsi="Times New Roman"/>
          <w:lang w:val="sr-Latn-BA"/>
        </w:rPr>
        <w:t>)</w:t>
      </w:r>
      <w:r w:rsidRPr="00A5719E">
        <w:rPr>
          <w:rFonts w:ascii="Times New Roman" w:hAnsi="Times New Roman"/>
          <w:lang w:val="sr-Cyrl-BA"/>
        </w:rPr>
        <w:t>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опрема, сталаже, витрине и клупе за изложбу и продају и традиционалних прехрамбених производа,</w:t>
      </w:r>
    </w:p>
    <w:p w:rsidR="00E9033F" w:rsidRPr="00B44179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B44179">
        <w:rPr>
          <w:rFonts w:ascii="Times New Roman" w:hAnsi="Times New Roman"/>
          <w:b/>
          <w:lang w:val="sr-Cyrl-BA"/>
        </w:rPr>
        <w:t xml:space="preserve">– </w:t>
      </w:r>
      <w:r w:rsidRPr="00B44179">
        <w:rPr>
          <w:rFonts w:ascii="Times New Roman" w:hAnsi="Times New Roman"/>
          <w:lang w:val="sr-Cyrl-BA"/>
        </w:rPr>
        <w:t>трошкови цертификације (физичко-хемијске и микробиолошке анализе производа, анализе на остатке производа, нутритивне вриједности производа итд.), уколико су неопходни за прикупљање улазних информација за развој софтверских рјешења,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други трошкови везани за прераду пољопривредних производа.</w:t>
      </w:r>
    </w:p>
    <w:p w:rsidR="00E9033F" w:rsidRPr="00A5719E" w:rsidRDefault="00E9033F" w:rsidP="00E903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</w:rPr>
      </w:pP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Диверзификација пословних активности на газдинству у области пружања услуга агротуризма: 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b/>
          <w:lang w:val="sr-Cyrl-BA"/>
        </w:rPr>
        <w:t xml:space="preserve">– </w:t>
      </w:r>
      <w:r w:rsidRPr="00A5719E">
        <w:rPr>
          <w:rFonts w:ascii="Times New Roman" w:hAnsi="Times New Roman"/>
          <w:lang w:val="sr-Cyrl-BA"/>
        </w:rPr>
        <w:t>опремање објеката (кухиње, благоваонице, гостионице, мјесто за дегустацију и сл.) за пружање угоститељских услуга (нпр. намјештај – столови, столице, комоде, сталаже, полице итд.; кухињски уређаји – фрижидери, пећнице, кухала, напе, опрема за припремање и сервирање хране),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ТВ опрема, сателитски пријемници, видео и аудио опрема, ИТ опрема за приступ интернету, као и остала опрема неопходна за комплетирање туристичке понуде у смјештајном објекту,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>– опрема којом се омогућава приступ особама са инвалидитетом у вањске и унутрашње просторе (лифтови, приступне рампе и сл.) и посебна санитарна опрема,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8C10F8">
        <w:rPr>
          <w:rFonts w:ascii="Times New Roman" w:hAnsi="Times New Roman"/>
          <w:lang w:val="sr-Cyrl-BA"/>
        </w:rPr>
        <w:t>–</w:t>
      </w:r>
      <w:r w:rsidRPr="00A5719E">
        <w:rPr>
          <w:rFonts w:ascii="Times New Roman" w:hAnsi="Times New Roman"/>
          <w:b/>
          <w:lang w:val="sr-Cyrl-BA"/>
        </w:rPr>
        <w:t xml:space="preserve"> </w:t>
      </w:r>
      <w:r w:rsidRPr="00A5719E">
        <w:rPr>
          <w:rFonts w:ascii="Times New Roman" w:hAnsi="Times New Roman"/>
          <w:lang w:val="sr-Cyrl-BA"/>
        </w:rPr>
        <w:t>опрема за електронско плаћање (читачи кредитних и дебитних картица, терминали итд.),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  <w:r w:rsidRPr="00A5719E">
        <w:rPr>
          <w:rFonts w:ascii="Times New Roman" w:hAnsi="Times New Roman"/>
          <w:lang w:val="sr-Cyrl-BA"/>
        </w:rPr>
        <w:t xml:space="preserve">– трошкови маркетинга (реклама, израда промотивног материјала, паковања, амбалаже и </w:t>
      </w:r>
      <w:r>
        <w:rPr>
          <w:rFonts w:ascii="Times New Roman" w:hAnsi="Times New Roman"/>
          <w:lang w:val="sr-Cyrl-BA"/>
        </w:rPr>
        <w:t xml:space="preserve">сл.) и </w:t>
      </w:r>
      <w:r w:rsidRPr="00A5719E">
        <w:rPr>
          <w:rFonts w:ascii="Times New Roman" w:hAnsi="Times New Roman"/>
          <w:lang w:val="sr-Cyrl-BA"/>
        </w:rPr>
        <w:t>други трошкови у вези са туристичким услугама,</w:t>
      </w:r>
    </w:p>
    <w:p w:rsidR="00E9033F" w:rsidRPr="00A5719E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lang w:val="sr-Cyrl-BA"/>
        </w:rPr>
      </w:pPr>
      <w:r w:rsidRPr="00A5719E">
        <w:rPr>
          <w:rFonts w:ascii="Times New Roman" w:hAnsi="Times New Roman"/>
          <w:lang w:val="sr-Cyrl-BA"/>
        </w:rPr>
        <w:t>– други трошкови везани за пружање услуга агротуризма.</w:t>
      </w:r>
    </w:p>
    <w:p w:rsidR="00E9033F" w:rsidRPr="00BE2022" w:rsidRDefault="00E9033F" w:rsidP="00E9033F">
      <w:p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lang w:val="sr-Cyrl-BA"/>
        </w:rPr>
      </w:pPr>
    </w:p>
    <w:p w:rsidR="00E9033F" w:rsidRDefault="00E9033F" w:rsidP="00E9033F">
      <w:pPr>
        <w:spacing w:line="259" w:lineRule="auto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br w:type="page"/>
      </w:r>
    </w:p>
    <w:p w:rsidR="00E9033F" w:rsidRPr="007B27CD" w:rsidRDefault="00E9033F" w:rsidP="00E9033F">
      <w:pPr>
        <w:jc w:val="right"/>
        <w:rPr>
          <w:rFonts w:ascii="Times New Roman" w:hAnsi="Times New Roman"/>
          <w:b/>
          <w:lang w:val="sr-Cyrl-BA"/>
        </w:rPr>
      </w:pPr>
      <w:r w:rsidRPr="007B27CD">
        <w:rPr>
          <w:rFonts w:ascii="Times New Roman" w:hAnsi="Times New Roman"/>
          <w:b/>
          <w:lang w:val="sr-Cyrl-BA"/>
        </w:rPr>
        <w:lastRenderedPageBreak/>
        <w:t>Спецификација 2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 xml:space="preserve">Критеријуми за бодовање 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  <w:r w:rsidRPr="007B27CD">
        <w:rPr>
          <w:rFonts w:ascii="Times New Roman" w:hAnsi="Times New Roman"/>
          <w:lang w:val="sr-Cyrl-BA"/>
        </w:rPr>
        <w:t>(наведени елементи се ишчитавају из пословног плана или су дио пратеће документације приложене уз пријаву)</w:t>
      </w:r>
    </w:p>
    <w:p w:rsidR="00E9033F" w:rsidRPr="007B27CD" w:rsidRDefault="00E9033F" w:rsidP="00E9033F">
      <w:pPr>
        <w:spacing w:line="240" w:lineRule="auto"/>
        <w:jc w:val="center"/>
        <w:rPr>
          <w:rFonts w:ascii="Times New Roman" w:hAnsi="Times New Roman"/>
          <w:lang w:val="sr-Cyrl-BA"/>
        </w:rPr>
      </w:pPr>
    </w:p>
    <w:tbl>
      <w:tblPr>
        <w:tblStyle w:val="TableGrid"/>
        <w:tblW w:w="9021" w:type="dxa"/>
        <w:tblInd w:w="0" w:type="dxa"/>
        <w:tblLook w:val="04A0" w:firstRow="1" w:lastRow="0" w:firstColumn="1" w:lastColumn="0" w:noHBand="0" w:noVBand="1"/>
      </w:tblPr>
      <w:tblGrid>
        <w:gridCol w:w="2255"/>
        <w:gridCol w:w="1061"/>
        <w:gridCol w:w="3450"/>
        <w:gridCol w:w="2255"/>
      </w:tblGrid>
      <w:tr w:rsidR="00E9033F" w:rsidRPr="007B27CD" w:rsidTr="00B464DB">
        <w:trPr>
          <w:trHeight w:val="6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Критеријум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Важност (%)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Опис бодовања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Максималан број бодова</w:t>
            </w:r>
          </w:p>
        </w:tc>
      </w:tr>
      <w:tr w:rsidR="00E9033F" w:rsidRPr="007B27CD" w:rsidTr="00B464DB">
        <w:trPr>
          <w:trHeight w:val="111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Иновативност и дигитализација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Дигитализација пословања, примјена вјештачке интелигенције, паметна пољопривреда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E9033F" w:rsidRPr="007B27CD" w:rsidTr="00B464DB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Тржишна одрживост и конкурентност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Иновативни пословни модел, план за дугорочну одрживост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63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Друштвени и економски утицај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Допринос запошљавању жена и диверзификацији прихода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75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Одрживост и еколошки аспекти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Обновљиви извори енергије, агроеколошке праксе, адаптација на климатске промјене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8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Суфинансирање и финансијска одрживост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Властита средства, инвеститори, микрофинансирање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15</w:t>
            </w:r>
          </w:p>
        </w:tc>
      </w:tr>
      <w:tr w:rsidR="00E9033F" w:rsidRPr="007B27CD" w:rsidTr="00B464DB">
        <w:trPr>
          <w:trHeight w:val="137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Географска и социјална приоритизација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Пројекти у неразвијеним подручјима и подручјима изнад 600 м. н. в., жене млађе од 40 година, незапослене особе, вишечлана домаћинства / задруге са више од пет чланова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20</w:t>
            </w:r>
          </w:p>
        </w:tc>
      </w:tr>
      <w:tr w:rsidR="00E9033F" w:rsidRPr="007B27CD" w:rsidTr="00B464DB">
        <w:trPr>
          <w:trHeight w:val="3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3F" w:rsidRPr="007B27CD" w:rsidRDefault="00E9033F" w:rsidP="00B464DB">
            <w:pPr>
              <w:spacing w:after="160" w:line="259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3F" w:rsidRPr="007B27CD" w:rsidRDefault="00E9033F" w:rsidP="00B464DB">
            <w:pPr>
              <w:spacing w:after="160" w:line="259" w:lineRule="auto"/>
              <w:jc w:val="center"/>
              <w:rPr>
                <w:rFonts w:ascii="Times New Roman" w:hAnsi="Times New Roman"/>
                <w:lang w:val="sr-Cyrl-BA"/>
              </w:rPr>
            </w:pPr>
            <w:r w:rsidRPr="007B27CD">
              <w:rPr>
                <w:rFonts w:ascii="Times New Roman" w:hAnsi="Times New Roman"/>
                <w:lang w:val="sr-Cyrl-BA"/>
              </w:rPr>
              <w:t>100</w:t>
            </w:r>
          </w:p>
        </w:tc>
      </w:tr>
    </w:tbl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Pr="007B27CD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rPr>
          <w:rFonts w:ascii="Times New Roman" w:hAnsi="Times New Roman"/>
          <w:sz w:val="20"/>
          <w:szCs w:val="20"/>
          <w:lang w:val="sr-Cyrl-BA"/>
        </w:rPr>
      </w:pPr>
    </w:p>
    <w:p w:rsidR="00E9033F" w:rsidRDefault="00E9033F" w:rsidP="00E9033F">
      <w:pPr>
        <w:autoSpaceDN/>
        <w:spacing w:line="240" w:lineRule="auto"/>
        <w:contextualSpacing/>
        <w:rPr>
          <w:rFonts w:ascii="Times New Roman" w:hAnsi="Times New Roman"/>
          <w:sz w:val="24"/>
          <w:szCs w:val="24"/>
          <w:lang w:val="sr-Cyrl-BA"/>
        </w:rPr>
      </w:pPr>
    </w:p>
    <w:p w:rsidR="00D551AC" w:rsidRDefault="00D551AC">
      <w:bookmarkStart w:id="1" w:name="_GoBack"/>
      <w:bookmarkEnd w:id="1"/>
    </w:p>
    <w:sectPr w:rsidR="00D551AC" w:rsidSect="000C3EBD">
      <w:pgSz w:w="12240" w:h="15840"/>
      <w:pgMar w:top="426" w:right="1041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084D"/>
    <w:multiLevelType w:val="hybridMultilevel"/>
    <w:tmpl w:val="C5DE73DC"/>
    <w:lvl w:ilvl="0" w:tplc="25B603F4">
      <w:start w:val="1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3F"/>
    <w:rsid w:val="00D551AC"/>
    <w:rsid w:val="00E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F15CF-0590-4CE1-9470-3EB6032A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3F"/>
    <w:pPr>
      <w:suppressAutoHyphens/>
      <w:autoSpaceDN w:val="0"/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Use Case List Paragraph"/>
    <w:basedOn w:val="Normal"/>
    <w:link w:val="ListParagraphChar"/>
    <w:uiPriority w:val="34"/>
    <w:qFormat/>
    <w:rsid w:val="00E9033F"/>
    <w:pPr>
      <w:suppressAutoHyphens w:val="0"/>
      <w:autoSpaceDN/>
      <w:spacing w:after="200"/>
      <w:ind w:left="720"/>
      <w:contextualSpacing/>
      <w:jc w:val="left"/>
    </w:pPr>
    <w:rPr>
      <w:rFonts w:eastAsia="Calibri"/>
      <w:lang w:val="sr-Cyrl-BA"/>
    </w:rPr>
  </w:style>
  <w:style w:type="table" w:styleId="TableGrid">
    <w:name w:val="Table Grid"/>
    <w:basedOn w:val="TableNormal"/>
    <w:uiPriority w:val="39"/>
    <w:rsid w:val="00E903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E9033F"/>
    <w:rPr>
      <w:rFonts w:ascii="Calibri" w:eastAsia="Calibri" w:hAnsi="Calibri" w:cs="Times New Roman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Vrhovac</dc:creator>
  <cp:keywords/>
  <dc:description/>
  <cp:lastModifiedBy>Tamara Vrhovac</cp:lastModifiedBy>
  <cp:revision>1</cp:revision>
  <dcterms:created xsi:type="dcterms:W3CDTF">2025-06-23T06:23:00Z</dcterms:created>
  <dcterms:modified xsi:type="dcterms:W3CDTF">2025-06-23T06:24:00Z</dcterms:modified>
</cp:coreProperties>
</file>